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8134" w14:textId="77777777" w:rsidR="008E10F2" w:rsidRDefault="008E10F2" w:rsidP="008E10F2">
      <w:pPr>
        <w:rPr>
          <w:rFonts w:ascii="Arial" w:hAnsi="Arial" w:cs="Arial"/>
          <w:b/>
          <w:sz w:val="40"/>
        </w:rPr>
      </w:pPr>
    </w:p>
    <w:p w14:paraId="1410F042" w14:textId="5757DDD1" w:rsidR="0032246B" w:rsidRPr="008E10F2" w:rsidRDefault="004218E1" w:rsidP="008E10F2">
      <w:pPr>
        <w:rPr>
          <w:rFonts w:ascii="Arial" w:hAnsi="Arial" w:cs="Arial"/>
          <w:b/>
          <w:sz w:val="56"/>
          <w:szCs w:val="56"/>
        </w:rPr>
      </w:pPr>
      <w:r w:rsidRPr="008E10F2">
        <w:rPr>
          <w:rFonts w:ascii="Arial" w:hAnsi="Arial" w:cs="Arial"/>
          <w:b/>
          <w:sz w:val="56"/>
          <w:szCs w:val="56"/>
        </w:rPr>
        <w:t>Meeting Minutes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218E1" w14:paraId="1ACC9D83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68DDDA42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Time and Date</w:t>
            </w:r>
          </w:p>
        </w:tc>
        <w:tc>
          <w:tcPr>
            <w:tcW w:w="8079" w:type="dxa"/>
            <w:vAlign w:val="center"/>
          </w:tcPr>
          <w:p w14:paraId="220AFE5B" w14:textId="2084C62E" w:rsidR="004218E1" w:rsidRPr="004218E1" w:rsidRDefault="00F93F7B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Weds 17</w:t>
            </w:r>
            <w:r w:rsidRPr="00F93F7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January</w:t>
            </w:r>
          </w:p>
        </w:tc>
      </w:tr>
      <w:tr w:rsidR="004218E1" w14:paraId="524264E9" w14:textId="77777777" w:rsidTr="001C09A1">
        <w:trPr>
          <w:cantSplit/>
          <w:trHeight w:val="2268"/>
        </w:trPr>
        <w:tc>
          <w:tcPr>
            <w:tcW w:w="2269" w:type="dxa"/>
            <w:vAlign w:val="center"/>
          </w:tcPr>
          <w:p w14:paraId="36C363C3" w14:textId="73FE5770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Attendees</w:t>
            </w:r>
          </w:p>
        </w:tc>
        <w:tc>
          <w:tcPr>
            <w:tcW w:w="8079" w:type="dxa"/>
            <w:vAlign w:val="center"/>
          </w:tcPr>
          <w:p w14:paraId="553FE836" w14:textId="43772399" w:rsidR="004218E1" w:rsidRDefault="004218E1" w:rsidP="004218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98C57B" w14:textId="103C850D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Jaxson </w:t>
            </w:r>
            <w:bookmarkStart w:id="0" w:name="_GoBack"/>
            <w:bookmarkEnd w:id="0"/>
          </w:p>
          <w:p w14:paraId="1AAB05DE" w14:textId="5E771D83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Celeste </w:t>
            </w:r>
          </w:p>
          <w:p w14:paraId="1B4991F2" w14:textId="564034FD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Austin </w:t>
            </w:r>
          </w:p>
          <w:p w14:paraId="5D0509B1" w14:textId="69E7A37C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 </w:t>
            </w:r>
          </w:p>
          <w:p w14:paraId="6F4FD556" w14:textId="4B4D2A01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Arnold</w:t>
            </w:r>
          </w:p>
          <w:p w14:paraId="2FE781FF" w14:textId="2C4B2CFC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Paisley </w:t>
            </w:r>
          </w:p>
          <w:p w14:paraId="62B39EC9" w14:textId="58007376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Noah </w:t>
            </w:r>
          </w:p>
          <w:p w14:paraId="00D6FA06" w14:textId="16FAB7E1" w:rsidR="00961AC6" w:rsidRPr="004218E1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Olivia </w:t>
            </w:r>
          </w:p>
        </w:tc>
      </w:tr>
      <w:tr w:rsidR="004218E1" w14:paraId="49F02FD8" w14:textId="77777777" w:rsidTr="001C09A1">
        <w:trPr>
          <w:cantSplit/>
          <w:trHeight w:val="1701"/>
        </w:trPr>
        <w:tc>
          <w:tcPr>
            <w:tcW w:w="2269" w:type="dxa"/>
            <w:vAlign w:val="center"/>
          </w:tcPr>
          <w:p w14:paraId="58262958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Apologies</w:t>
            </w:r>
          </w:p>
        </w:tc>
        <w:tc>
          <w:tcPr>
            <w:tcW w:w="8079" w:type="dxa"/>
            <w:vAlign w:val="center"/>
          </w:tcPr>
          <w:p w14:paraId="4B0CED16" w14:textId="1AEA5FA0" w:rsidR="004218E1" w:rsidRPr="004218E1" w:rsidRDefault="00E44BE3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 Peake – school trip</w:t>
            </w:r>
          </w:p>
        </w:tc>
      </w:tr>
      <w:tr w:rsidR="004218E1" w14:paraId="2AE53535" w14:textId="77777777" w:rsidTr="001C09A1">
        <w:trPr>
          <w:cantSplit/>
          <w:trHeight w:val="3969"/>
        </w:trPr>
        <w:tc>
          <w:tcPr>
            <w:tcW w:w="2269" w:type="dxa"/>
            <w:vAlign w:val="center"/>
          </w:tcPr>
          <w:p w14:paraId="1E685CE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Key Points</w:t>
            </w:r>
          </w:p>
        </w:tc>
        <w:tc>
          <w:tcPr>
            <w:tcW w:w="8079" w:type="dxa"/>
            <w:vAlign w:val="center"/>
          </w:tcPr>
          <w:p w14:paraId="6047FCFD" w14:textId="0D0003D0" w:rsidR="004218E1" w:rsidRDefault="00F93F7B" w:rsidP="00F93F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 outstanding parts of environmental review</w:t>
            </w:r>
            <w:r w:rsidR="00B206C4">
              <w:rPr>
                <w:rFonts w:ascii="Arial" w:hAnsi="Arial" w:cs="Arial"/>
                <w:sz w:val="28"/>
                <w:szCs w:val="28"/>
              </w:rPr>
              <w:t xml:space="preserve"> – need to ask site manager Mr Dennis some questions.</w:t>
            </w:r>
          </w:p>
          <w:p w14:paraId="0F08072F" w14:textId="1B04E638" w:rsidR="00961AC6" w:rsidRPr="00B206C4" w:rsidRDefault="00F93F7B" w:rsidP="00B206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Decide on topics keeping from last year and new topic for this year – </w:t>
            </w:r>
            <w:r w:rsidR="00B206C4" w:rsidRPr="00B206C4">
              <w:rPr>
                <w:rFonts w:ascii="Arial" w:hAnsi="Arial" w:cs="Arial"/>
                <w:sz w:val="28"/>
                <w:szCs w:val="28"/>
              </w:rPr>
              <w:t xml:space="preserve">Waste and energy we decided to keep and from the review results we have decided Water will be our new topic. Some initial ideas were </w:t>
            </w:r>
            <w:r w:rsidRPr="00B206C4">
              <w:rPr>
                <w:rFonts w:ascii="Arial" w:hAnsi="Arial" w:cs="Arial"/>
                <w:sz w:val="28"/>
                <w:szCs w:val="28"/>
              </w:rPr>
              <w:t>water butts, turning off taps, water posters etc</w:t>
            </w:r>
            <w:r w:rsidR="00B206C4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9FF3D63" w14:textId="7E557201" w:rsidR="00961AC6" w:rsidRDefault="00B206C4" w:rsidP="00F93F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 chose energy again as most classes reported they no longer had a monitor and the traffic light system implemented last year was no longer being used.</w:t>
            </w:r>
          </w:p>
          <w:p w14:paraId="2F039E81" w14:textId="2600C298" w:rsidR="00B206C4" w:rsidRDefault="00B206C4" w:rsidP="00F93F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Waste was chosen again as the children feel they that paper and pens are not recycled in class and we need some recycle bins in school.</w:t>
            </w:r>
          </w:p>
          <w:p w14:paraId="0636094E" w14:textId="32E2A49A" w:rsidR="00B206C4" w:rsidRDefault="00B206C4" w:rsidP="00F93F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 reps are to ask their classes for ideas for each of the three topics and we will meet to discuss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these next week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4C168FB" w14:textId="0899995A" w:rsidR="00F93F7B" w:rsidRPr="00F93F7B" w:rsidRDefault="00F93F7B" w:rsidP="00F93F7B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8E1" w14:paraId="4FC91C27" w14:textId="77777777" w:rsidTr="001C09A1">
        <w:trPr>
          <w:cantSplit/>
          <w:trHeight w:val="1985"/>
        </w:trPr>
        <w:tc>
          <w:tcPr>
            <w:tcW w:w="2269" w:type="dxa"/>
            <w:vAlign w:val="center"/>
          </w:tcPr>
          <w:p w14:paraId="36370BC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lastRenderedPageBreak/>
              <w:t>Next Steps</w:t>
            </w:r>
          </w:p>
        </w:tc>
        <w:tc>
          <w:tcPr>
            <w:tcW w:w="8079" w:type="dxa"/>
            <w:vAlign w:val="center"/>
          </w:tcPr>
          <w:p w14:paraId="59191345" w14:textId="77777777" w:rsidR="004218E1" w:rsidRDefault="00B206C4" w:rsidP="00961A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Discussion of ideas from each class for each topic.</w:t>
            </w:r>
          </w:p>
          <w:p w14:paraId="78CC46E8" w14:textId="2262D338" w:rsidR="00B206C4" w:rsidRPr="00961AC6" w:rsidRDefault="00B206C4" w:rsidP="00961A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Formulate our action plan.</w:t>
            </w:r>
          </w:p>
        </w:tc>
      </w:tr>
      <w:tr w:rsidR="004218E1" w14:paraId="1831257E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7149F754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Meeting</w:t>
            </w:r>
          </w:p>
        </w:tc>
        <w:tc>
          <w:tcPr>
            <w:tcW w:w="8079" w:type="dxa"/>
            <w:vAlign w:val="center"/>
          </w:tcPr>
          <w:p w14:paraId="3DA258B0" w14:textId="16736D0D" w:rsidR="004218E1" w:rsidRPr="008E10F2" w:rsidRDefault="00B206C4" w:rsidP="008E10F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Friday 26</w:t>
            </w:r>
            <w:r w:rsidRPr="00B206C4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January 2024</w:t>
            </w:r>
          </w:p>
        </w:tc>
      </w:tr>
    </w:tbl>
    <w:p w14:paraId="3078062D" w14:textId="77777777" w:rsidR="004218E1" w:rsidRPr="004218E1" w:rsidRDefault="004218E1" w:rsidP="004218E1">
      <w:pPr>
        <w:jc w:val="center"/>
        <w:rPr>
          <w:rFonts w:ascii="Arial" w:hAnsi="Arial" w:cs="Arial"/>
          <w:b/>
          <w:sz w:val="40"/>
        </w:rPr>
      </w:pPr>
    </w:p>
    <w:sectPr w:rsidR="004218E1" w:rsidRPr="00421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C02D" w14:textId="77777777" w:rsidR="00834C13" w:rsidRDefault="00834C13" w:rsidP="004218E1">
      <w:pPr>
        <w:spacing w:after="0" w:line="240" w:lineRule="auto"/>
      </w:pPr>
      <w:r>
        <w:separator/>
      </w:r>
    </w:p>
  </w:endnote>
  <w:endnote w:type="continuationSeparator" w:id="0">
    <w:p w14:paraId="65F24BFA" w14:textId="77777777" w:rsidR="00834C13" w:rsidRDefault="00834C13" w:rsidP="004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81FB" w14:textId="77777777" w:rsidR="004218E1" w:rsidRDefault="0042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0B39" w14:textId="77777777" w:rsidR="004218E1" w:rsidRDefault="0042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7D0" w14:textId="77777777" w:rsidR="004218E1" w:rsidRDefault="0042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473E" w14:textId="77777777" w:rsidR="00834C13" w:rsidRDefault="00834C13" w:rsidP="004218E1">
      <w:pPr>
        <w:spacing w:after="0" w:line="240" w:lineRule="auto"/>
      </w:pPr>
      <w:r>
        <w:separator/>
      </w:r>
    </w:p>
  </w:footnote>
  <w:footnote w:type="continuationSeparator" w:id="0">
    <w:p w14:paraId="18008906" w14:textId="77777777" w:rsidR="00834C13" w:rsidRDefault="00834C13" w:rsidP="0042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B3B6" w14:textId="77777777" w:rsidR="004218E1" w:rsidRDefault="00434DEA">
    <w:pPr>
      <w:pStyle w:val="Header"/>
    </w:pPr>
    <w:r>
      <w:rPr>
        <w:noProof/>
        <w:lang w:eastAsia="en-GB"/>
      </w:rPr>
      <w:pict w14:anchorId="53286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A02" w14:textId="77777777" w:rsidR="004218E1" w:rsidRDefault="00434DEA">
    <w:pPr>
      <w:pStyle w:val="Header"/>
    </w:pPr>
    <w:r>
      <w:rPr>
        <w:noProof/>
        <w:lang w:eastAsia="en-GB"/>
      </w:rPr>
      <w:pict w14:anchorId="50D8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2F6" w14:textId="77777777" w:rsidR="004218E1" w:rsidRDefault="00434DEA">
    <w:pPr>
      <w:pStyle w:val="Header"/>
    </w:pPr>
    <w:r>
      <w:rPr>
        <w:noProof/>
        <w:lang w:eastAsia="en-GB"/>
      </w:rPr>
      <w:pict w14:anchorId="1EBE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F06E3"/>
    <w:multiLevelType w:val="hybridMultilevel"/>
    <w:tmpl w:val="A2BC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55541"/>
    <w:multiLevelType w:val="hybridMultilevel"/>
    <w:tmpl w:val="EEBE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1"/>
    <w:rsid w:val="00181F40"/>
    <w:rsid w:val="001C09A1"/>
    <w:rsid w:val="004218E1"/>
    <w:rsid w:val="00434DEA"/>
    <w:rsid w:val="00480A59"/>
    <w:rsid w:val="005E4008"/>
    <w:rsid w:val="00834C13"/>
    <w:rsid w:val="008E10F2"/>
    <w:rsid w:val="00961AC6"/>
    <w:rsid w:val="00B206C4"/>
    <w:rsid w:val="00B34713"/>
    <w:rsid w:val="00E44BE3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7476"/>
  <w15:chartTrackingRefBased/>
  <w15:docId w15:val="{6E770F28-1979-4BB4-89AD-82A95EA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E1"/>
  </w:style>
  <w:style w:type="paragraph" w:styleId="Footer">
    <w:name w:val="footer"/>
    <w:basedOn w:val="Normal"/>
    <w:link w:val="Foot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E1"/>
  </w:style>
  <w:style w:type="table" w:styleId="TableGrid">
    <w:name w:val="Table Grid"/>
    <w:basedOn w:val="TableNormal"/>
    <w:uiPriority w:val="39"/>
    <w:rsid w:val="0042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5" ma:contentTypeDescription="Create a new document." ma:contentTypeScope="" ma:versionID="6105082e675afdf4c502f9c3d12fc8c0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11eae7f3fb82e314667d78becbbff761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7129E-D183-4B5E-B3EB-DB66B57B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8A3B9-0477-42E4-AB40-C37CA278D04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715175a-2153-4031-b562-73ee1af9b33e"/>
    <ds:schemaRef ds:uri="7142544d-bb75-46a8-8d15-935ea0f6c27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CC77F5-79F3-462B-9672-466D59EA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Sharon Johnson</cp:lastModifiedBy>
  <cp:revision>2</cp:revision>
  <cp:lastPrinted>2024-01-18T17:39:00Z</cp:lastPrinted>
  <dcterms:created xsi:type="dcterms:W3CDTF">2024-01-18T17:48:00Z</dcterms:created>
  <dcterms:modified xsi:type="dcterms:W3CDTF">2024-01-18T17:48:00Z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</Properties>
</file>